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10" w:rsidRDefault="001F7B10">
      <w:pPr>
        <w:rPr>
          <w:b/>
          <w:u w:val="double"/>
        </w:rPr>
      </w:pPr>
      <w:r>
        <w:rPr>
          <w:b/>
          <w:u w:val="double"/>
        </w:rPr>
        <w:t>Χρήσιμες οδηγίες για την πραγματοποίηση εκπαιδευτικών επισκέψεων εκτός Νομού</w:t>
      </w:r>
    </w:p>
    <w:p w:rsidR="001F7B10" w:rsidRPr="001F7B10" w:rsidRDefault="001F7B10">
      <w:pPr>
        <w:rPr>
          <w:b/>
          <w:u w:val="double"/>
        </w:rPr>
      </w:pPr>
      <w:r w:rsidRPr="001F7B10">
        <w:rPr>
          <w:b/>
          <w:u w:val="double"/>
        </w:rPr>
        <w:t>ΑΠΟΦΑΣΗ Αριθμ. 33120/ΓΔ4(ΦΕΚ</w:t>
      </w:r>
      <w:r w:rsidR="00C40C25">
        <w:rPr>
          <w:b/>
          <w:u w:val="double"/>
        </w:rPr>
        <w:t xml:space="preserve"> </w:t>
      </w:r>
      <w:r w:rsidRPr="001F7B10">
        <w:rPr>
          <w:b/>
          <w:u w:val="double"/>
        </w:rPr>
        <w:t>681/6-3-2017)</w:t>
      </w:r>
    </w:p>
    <w:p w:rsidR="00C424D8" w:rsidRDefault="00C424D8" w:rsidP="0081066A">
      <w:pPr>
        <w:jc w:val="both"/>
      </w:pPr>
      <w:r>
        <w:t>1. Για τις προγραμματιζόμενες εκδρομές-μετακινήσεις, με διανυκτέρευση, ο Διευθυντής του σχολείου προκηρύσσει στην ιστοσελίδα της αρμόδιας Διεύθυνσης Δευτεροβάθμιας Εκπαίδευσης εκδήλωση ενδιαφέροντος, στην οποία υποχρεωτικά θα καταγράφονται: α) προορισμός/οί, β) προβλεπόμενος αριθμός συμμετεχόντων, γ) μεταφορικό/ά μέσο/α και τυχόν πρόσθετες προδιαγραφές,  δ) λοιπές υπηρεσίες (παρακολούθηση εκδηλώσεων, επίσκεψη χώρων κ.λπ.),  και η καταληκτική ημερομηνία κατάθεσης των προσφορών, η οποία θα πρέπει να είναι τουλάχιστον πέντε (5) ημέρες μετά την ανάρτηση της προκήρυξης. Επισημαίνεται ότι οι προσφορές πρέπει να είναι απολύτως ποσοτικά και ποιοτικά συγκρίσιμες προκειμένου να διασφαλίζεται η επιλογή της πλέον συμφέρουσας από οικονομική άποψη. Συνιστάται στα σχολεία να ζητούν και την πρόσθετη προαιρετική ασφάλιση, που καλύπτει τα έξοδα σε περίπτωση ατυχήματος ή ασθένειας.  Οι προσφορές, που θα πρέπει να είναι τουλάχιστον τρεις (3), κατατίθενται κλειστές στο σχολείο. Με κάθε προσφορά κατατίθεται από το τουριστικό γραφείο απαραιτήτως και υπεύθυνη δήλωση ότι διαθέτει ειδικό σήμα λειτουργίας, το οποίο βρίσκεται σε ισχύ. Σε περίπτωση που δεν έχει αποσταλεί προσφορά μέχρι την ημερομηνία και ώρα που έχει ορισθεί, σύμφωνα με την προκήρυξη, ο διαγωνισμός επαναπροκηρύσσεται με νέα καταληκτική ημερομηνία, εφόσον υπάρχει χρόνος. Σε περίπτωση που δεν υπάρχουν τα απαραίτητα χρονικά περιθώρια ο διαγωνισμός κηρύσσεται άγονος και το σχολείο απευθύνεται σε συγκεκριμένο τουριστικό γραφείο, αφού ενημερωθεί η οικεία Διεύθυνση Δευτεροβάθμιας Εκπαίδευσης με σχετικό πρακτικό.</w:t>
      </w:r>
    </w:p>
    <w:p w:rsidR="00C424D8" w:rsidRDefault="00C424D8" w:rsidP="0081066A">
      <w:pPr>
        <w:jc w:val="both"/>
      </w:pPr>
      <w:r>
        <w:t xml:space="preserve"> 2. Για την αξιολόγηση των προσφορών και την επιλογή της πλέον συμφέρουσας από οικονομική άποψη προσφοράς, συγκροτείται Επιτροπή, με Πράξη του Διευθυντή του σχολείου, η οποία αποτελείται από τον ίδιο, ως πρόεδρο, δύο (2) συνοδούς-εκπαιδευτικούς, που ορίζονται από τον Σύλλογο Διδασκόντων, έναν (1) ε</w:t>
      </w:r>
      <w:r w:rsidR="001F7B10">
        <w:t xml:space="preserve">κπρόσωπο </w:t>
      </w:r>
      <w:r>
        <w:t xml:space="preserve"> του Συλλόγου Γονέων και Κηδεμόνων, εφόσον λειτουργεί τέτοιος Σύλλογος, οι οποίοι εκπροσωπούνται με μία (1) ψήφο. Η Επιτροπή έχει την αρμοδιότητα και ευθύνη επιλογής του τουριστικού γραφείου που θα πραγματοποιήσει την εκδρομή-μετακίνηση. Η επιλογή του τουριστικού γραφείου καταγράφεται στο πρακτικό που συντάσσεται και στο οποίο αναφέρονται με σαφήνεια τα κριτήρια επιλογής. Το πρακτικό αναρτάται άμεσα στην ιστοσελίδα του σχολείου. </w:t>
      </w:r>
    </w:p>
    <w:p w:rsidR="00C424D8" w:rsidRDefault="00C424D8" w:rsidP="0081066A">
      <w:pPr>
        <w:jc w:val="both"/>
      </w:pPr>
      <w:r>
        <w:t xml:space="preserve"> 3. Το σχολείο συντάσσει σύμβαση οργανωμένου ταξιδιού (ιδιωτικό συμφωνητικό), σύμφωνα με την κείμενη νομοθεσία, που υπογράφεται από τα συμβαλλόμενα μέρη. Επισημαίνεται ότι 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 </w:t>
      </w:r>
    </w:p>
    <w:p w:rsidR="00C424D8" w:rsidRDefault="001F7B10" w:rsidP="0081066A">
      <w:pPr>
        <w:jc w:val="both"/>
      </w:pPr>
      <w:r>
        <w:t>4</w:t>
      </w:r>
      <w:r w:rsidR="00C424D8">
        <w:t xml:space="preserve">. Για την ασφαλή μετακίνηση των μαθητών και μαθητριών, η εκκίνηση των εκδρομών-μετακινήσεων θα γίνεται από το χώρο του σχολείου ή σε χώρο που καθορίζεται από τον Σύλλογο των Διδασκόντων Καθηγητών, δεν θα πραγματοποιείται πριν από τις 6 π.μ., ενώ η άφιξη στον τόπο προορισμού ή η επιστροφή στο σχολείο ή σε χώρο που καθορίζεται από </w:t>
      </w:r>
      <w:r w:rsidR="00C424D8">
        <w:lastRenderedPageBreak/>
        <w:t>τον Σύλλογο Διδασκόντων, θα πραγματοποιείται το αργότερο έως τις 10 μ.μ., όταν η εκδρομή πραγματοποιείται οδικώς</w:t>
      </w:r>
    </w:p>
    <w:p w:rsidR="001F7B10" w:rsidRDefault="001F7B10" w:rsidP="0081066A">
      <w:pPr>
        <w:jc w:val="both"/>
      </w:pPr>
      <w:r>
        <w:t>5</w:t>
      </w:r>
      <w:r w:rsidR="00C424D8">
        <w:t>. Σε περίπτωση μετακίνησης με τουριστικά λεωφορεία, ο αρχηγός της εκδρομής-μετακίνησης φροντίζει να αναρτηθεί στα οχήματα ευανάγνωστη πινακίδα με την ένδειξη «Σχολική Εκδρομή - (όνομα σχολείου)» σε εμφανή σημεία στο πρόσθιο και οπίσθιο μέρος του οχήματος, η οποία διατηρείται έως το τέλος της εκδρομής.</w:t>
      </w:r>
    </w:p>
    <w:p w:rsidR="00C424D8" w:rsidRDefault="001F7B10" w:rsidP="0081066A">
      <w:pPr>
        <w:jc w:val="both"/>
      </w:pPr>
      <w:r>
        <w:t xml:space="preserve"> 6</w:t>
      </w:r>
      <w:r w:rsidR="00C424D8">
        <w:t xml:space="preserve">. Η τήρηση του προγράμματος της εκδρομής, καθώς και η ασφάλεια των μαθητών και μαθητριών σε όλη τη διάρκεια της μετακίνησης, από την αναχώρηση έως και την επιστροφή τους, αποτελεί ευθύνη του αρχηγού της εκδρομής και των συνοδών εκπαιδευτικών. Ο Διευθυντής του σχολείου, εφόσον η μετακίνηση γίνεται με τουριστικά λεωφορεία, απευθύνεται εγγράφως στη Διεύθυνση Τροχαίας της Ελληνικής Αστυνομίας, ώστε να διενεργηθεί έλεγχος των οχημάτων (έγγραφα καταλληλότητας οχήματος, επαγγελματική άδεια οδήγησης, έγγραφα οδηγού κ.λπ.), λίγο πριν την αναχώρηση των εκδρομέων. </w:t>
      </w:r>
    </w:p>
    <w:p w:rsidR="00C424D8" w:rsidRDefault="001F7B10" w:rsidP="0081066A">
      <w:pPr>
        <w:jc w:val="both"/>
      </w:pPr>
      <w:r>
        <w:t>7</w:t>
      </w:r>
      <w:r w:rsidR="00C424D8">
        <w:t xml:space="preserve">. Οι χώροι που επιλέγονται για τη διαμονή, εστίαση και ψυχαγωγία των μαθητών και μαθητριών πρέπει να διαθέτουν νόμιμη άδεια λειτουργίας και να πληρούν τους όρους ασφάλειας και υγιεινής. </w:t>
      </w:r>
    </w:p>
    <w:p w:rsidR="0081066A" w:rsidRDefault="0081066A" w:rsidP="0081066A">
      <w:pPr>
        <w:jc w:val="both"/>
      </w:pPr>
    </w:p>
    <w:p w:rsidR="0081066A" w:rsidRPr="0081066A" w:rsidRDefault="0081066A" w:rsidP="0081066A">
      <w:pPr>
        <w:jc w:val="both"/>
        <w:rPr>
          <w:b/>
          <w:sz w:val="24"/>
          <w:szCs w:val="24"/>
          <w:u w:val="single"/>
        </w:rPr>
      </w:pPr>
      <w:r w:rsidRPr="0081066A">
        <w:rPr>
          <w:b/>
          <w:sz w:val="24"/>
          <w:szCs w:val="24"/>
        </w:rPr>
        <w:t>ΓΙΑ ΠΕΡΙΣΣΟΤΕΡΕΣ ΛΕΠΤΟΜΕΡΕΙΕΣ ΑΝΑΤΡΕΞΤΕ ΣΤΟ ΣΧΕΤΙΚΟ ΦΕΚ</w:t>
      </w:r>
      <w:r>
        <w:rPr>
          <w:b/>
          <w:sz w:val="24"/>
          <w:szCs w:val="24"/>
        </w:rPr>
        <w:t>:</w:t>
      </w:r>
      <w:r w:rsidRPr="0081066A">
        <w:rPr>
          <w:b/>
          <w:sz w:val="24"/>
          <w:szCs w:val="24"/>
        </w:rPr>
        <w:t xml:space="preserve"> </w:t>
      </w:r>
      <w:r w:rsidRPr="0081066A">
        <w:rPr>
          <w:b/>
          <w:sz w:val="24"/>
          <w:szCs w:val="24"/>
          <w:u w:val="single"/>
        </w:rPr>
        <w:t>681/τ.Β’/06.03.2017</w:t>
      </w:r>
    </w:p>
    <w:sectPr w:rsidR="0081066A" w:rsidRPr="0081066A" w:rsidSect="001C42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424D8"/>
    <w:rsid w:val="001C426F"/>
    <w:rsid w:val="001F7B10"/>
    <w:rsid w:val="005C31C8"/>
    <w:rsid w:val="0081066A"/>
    <w:rsid w:val="0091696D"/>
    <w:rsid w:val="00C40C25"/>
    <w:rsid w:val="00C424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3737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Μένια PC</cp:lastModifiedBy>
  <cp:revision>3</cp:revision>
  <dcterms:created xsi:type="dcterms:W3CDTF">2019-12-16T11:08:00Z</dcterms:created>
  <dcterms:modified xsi:type="dcterms:W3CDTF">2019-12-16T11:12:00Z</dcterms:modified>
</cp:coreProperties>
</file>